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A08" w:rsidRPr="00252A08" w:rsidRDefault="00252A08" w:rsidP="00252A08">
      <w:pPr>
        <w:jc w:val="center"/>
        <w:rPr>
          <w:b/>
          <w:bCs/>
          <w:sz w:val="28"/>
          <w:szCs w:val="28"/>
        </w:rPr>
      </w:pPr>
      <w:r w:rsidRPr="00252A08">
        <w:rPr>
          <w:b/>
          <w:bCs/>
          <w:sz w:val="28"/>
          <w:szCs w:val="28"/>
        </w:rPr>
        <w:t>Charter School Controlled Open Enrollment Form</w:t>
      </w:r>
    </w:p>
    <w:tbl>
      <w:tblPr>
        <w:tblStyle w:val="TableGrid"/>
        <w:tblW w:w="0" w:type="auto"/>
        <w:tblLook w:val="04A0" w:firstRow="1" w:lastRow="0" w:firstColumn="1" w:lastColumn="0" w:noHBand="0" w:noVBand="1"/>
      </w:tblPr>
      <w:tblGrid>
        <w:gridCol w:w="3116"/>
        <w:gridCol w:w="3117"/>
        <w:gridCol w:w="3117"/>
      </w:tblGrid>
      <w:tr w:rsidR="00252A08" w:rsidTr="00147FDD">
        <w:tc>
          <w:tcPr>
            <w:tcW w:w="9350" w:type="dxa"/>
            <w:gridSpan w:val="3"/>
          </w:tcPr>
          <w:p w:rsidR="00252A08" w:rsidRDefault="00252A08" w:rsidP="00252A08">
            <w:pPr>
              <w:rPr>
                <w:b/>
                <w:bCs/>
              </w:rPr>
            </w:pPr>
            <w:r>
              <w:rPr>
                <w:b/>
                <w:bCs/>
              </w:rPr>
              <w:t>Charter School Name:</w:t>
            </w:r>
          </w:p>
          <w:p w:rsidR="00252A08" w:rsidRDefault="00AB2E51" w:rsidP="00252A08">
            <w:pPr>
              <w:rPr>
                <w:b/>
                <w:bCs/>
              </w:rPr>
            </w:pPr>
            <w:r>
              <w:rPr>
                <w:b/>
                <w:bCs/>
              </w:rPr>
              <w:t xml:space="preserve"> FSWC - Lee</w:t>
            </w:r>
          </w:p>
          <w:p w:rsidR="00252A08" w:rsidRDefault="00252A08" w:rsidP="00252A08">
            <w:pPr>
              <w:rPr>
                <w:b/>
                <w:bCs/>
              </w:rPr>
            </w:pPr>
          </w:p>
        </w:tc>
      </w:tr>
      <w:tr w:rsidR="00252A08" w:rsidTr="001F3FE7">
        <w:tc>
          <w:tcPr>
            <w:tcW w:w="9350" w:type="dxa"/>
            <w:gridSpan w:val="3"/>
          </w:tcPr>
          <w:p w:rsidR="00252A08" w:rsidRDefault="00252A08" w:rsidP="00252A08">
            <w:pPr>
              <w:rPr>
                <w:b/>
                <w:bCs/>
              </w:rPr>
            </w:pPr>
            <w:r>
              <w:rPr>
                <w:b/>
                <w:bCs/>
              </w:rPr>
              <w:t>Circle Corresponding Date Below:</w:t>
            </w:r>
          </w:p>
          <w:p w:rsidR="00252A08" w:rsidRDefault="00252A08" w:rsidP="00252A08">
            <w:pPr>
              <w:rPr>
                <w:b/>
                <w:bCs/>
              </w:rPr>
            </w:pPr>
          </w:p>
          <w:p w:rsidR="00252A08" w:rsidRDefault="00252A08" w:rsidP="00252A08">
            <w:pPr>
              <w:rPr>
                <w:b/>
                <w:bCs/>
              </w:rPr>
            </w:pPr>
            <w:r>
              <w:rPr>
                <w:b/>
                <w:bCs/>
              </w:rPr>
              <w:t xml:space="preserve">                             </w:t>
            </w:r>
            <w:r w:rsidRPr="00E1045B">
              <w:rPr>
                <w:b/>
                <w:bCs/>
              </w:rPr>
              <w:t>July 1</w:t>
            </w:r>
            <w:r>
              <w:rPr>
                <w:b/>
                <w:bCs/>
              </w:rPr>
              <w:t xml:space="preserve">                          </w:t>
            </w:r>
            <w:r w:rsidRPr="00E1045B">
              <w:rPr>
                <w:b/>
                <w:bCs/>
                <w:shd w:val="clear" w:color="auto" w:fill="FFFF00"/>
              </w:rPr>
              <w:t>October 1</w:t>
            </w:r>
            <w:r>
              <w:rPr>
                <w:b/>
                <w:bCs/>
              </w:rPr>
              <w:t xml:space="preserve">                       </w:t>
            </w:r>
            <w:r w:rsidRPr="00030206">
              <w:rPr>
                <w:b/>
                <w:bCs/>
              </w:rPr>
              <w:t>January 1</w:t>
            </w:r>
            <w:r>
              <w:rPr>
                <w:b/>
                <w:bCs/>
              </w:rPr>
              <w:t xml:space="preserve">                     </w:t>
            </w:r>
            <w:r w:rsidRPr="005D1F32">
              <w:rPr>
                <w:b/>
                <w:bCs/>
              </w:rPr>
              <w:t>April 1</w:t>
            </w:r>
            <w:r>
              <w:rPr>
                <w:b/>
                <w:bCs/>
              </w:rPr>
              <w:t xml:space="preserve"> </w:t>
            </w:r>
          </w:p>
          <w:p w:rsidR="00B35862" w:rsidRDefault="00B35862" w:rsidP="00252A08">
            <w:pPr>
              <w:rPr>
                <w:b/>
                <w:bCs/>
              </w:rPr>
            </w:pPr>
          </w:p>
        </w:tc>
      </w:tr>
      <w:tr w:rsidR="00252A08" w:rsidTr="003D1431">
        <w:tc>
          <w:tcPr>
            <w:tcW w:w="9350" w:type="dxa"/>
            <w:gridSpan w:val="3"/>
          </w:tcPr>
          <w:p w:rsidR="00252A08" w:rsidRDefault="00252A08" w:rsidP="00252A08">
            <w:pPr>
              <w:rPr>
                <w:b/>
                <w:bCs/>
              </w:rPr>
            </w:pPr>
            <w:r>
              <w:rPr>
                <w:b/>
                <w:bCs/>
              </w:rPr>
              <w:t xml:space="preserve">Florida Statute 1002.31:  </w:t>
            </w:r>
            <w:r w:rsidRPr="00252A08">
              <w:rPr>
                <w:b/>
                <w:bCs/>
              </w:rPr>
              <w:t xml:space="preserve">Each school district and charter school capacity determinations for its schools, by grade level, must be updated every 12 weeks and be identified on the school district and charter school’s websites. Each charter school governing board shall determine capacity based upon its charter school contract. </w:t>
            </w:r>
          </w:p>
        </w:tc>
      </w:tr>
      <w:tr w:rsidR="00252A08" w:rsidTr="00ED4CEA">
        <w:tc>
          <w:tcPr>
            <w:tcW w:w="9350" w:type="dxa"/>
            <w:gridSpan w:val="3"/>
          </w:tcPr>
          <w:p w:rsidR="00252A08" w:rsidRDefault="00252A08" w:rsidP="00252A08">
            <w:pPr>
              <w:rPr>
                <w:b/>
                <w:bCs/>
              </w:rPr>
            </w:pPr>
            <w:r>
              <w:rPr>
                <w:b/>
                <w:bCs/>
              </w:rPr>
              <w:t>Copy and Paste Website URL below for quarterly review:</w:t>
            </w:r>
            <w:bookmarkStart w:id="0" w:name="_GoBack"/>
            <w:bookmarkEnd w:id="0"/>
          </w:p>
          <w:p w:rsidR="00252A08" w:rsidRDefault="00125331" w:rsidP="00252A08">
            <w:pPr>
              <w:rPr>
                <w:b/>
                <w:bCs/>
              </w:rPr>
            </w:pPr>
            <w:r w:rsidRPr="00125331">
              <w:rPr>
                <w:rStyle w:val="Hyperlink"/>
                <w:b/>
                <w:bCs/>
              </w:rPr>
              <w:t>https://lchs.fsw.edu/</w:t>
            </w:r>
          </w:p>
        </w:tc>
      </w:tr>
      <w:tr w:rsidR="00252A08" w:rsidTr="00252A08">
        <w:tc>
          <w:tcPr>
            <w:tcW w:w="3116" w:type="dxa"/>
            <w:shd w:val="clear" w:color="auto" w:fill="A6A6A6" w:themeFill="background1" w:themeFillShade="A6"/>
          </w:tcPr>
          <w:p w:rsidR="00252A08" w:rsidRDefault="00252A08" w:rsidP="00252A08">
            <w:pPr>
              <w:spacing w:line="480" w:lineRule="auto"/>
              <w:jc w:val="center"/>
              <w:rPr>
                <w:b/>
                <w:bCs/>
              </w:rPr>
            </w:pPr>
            <w:r>
              <w:rPr>
                <w:b/>
                <w:bCs/>
              </w:rPr>
              <w:t>Grade Level</w:t>
            </w:r>
          </w:p>
        </w:tc>
        <w:tc>
          <w:tcPr>
            <w:tcW w:w="3117" w:type="dxa"/>
            <w:shd w:val="clear" w:color="auto" w:fill="A6A6A6" w:themeFill="background1" w:themeFillShade="A6"/>
          </w:tcPr>
          <w:p w:rsidR="00252A08" w:rsidRDefault="00252A08" w:rsidP="00252A08">
            <w:pPr>
              <w:spacing w:line="480" w:lineRule="auto"/>
              <w:jc w:val="center"/>
              <w:rPr>
                <w:b/>
                <w:bCs/>
              </w:rPr>
            </w:pPr>
            <w:r>
              <w:rPr>
                <w:b/>
                <w:bCs/>
              </w:rPr>
              <w:t>Capacity #</w:t>
            </w:r>
          </w:p>
        </w:tc>
        <w:tc>
          <w:tcPr>
            <w:tcW w:w="3117" w:type="dxa"/>
            <w:shd w:val="clear" w:color="auto" w:fill="A6A6A6" w:themeFill="background1" w:themeFillShade="A6"/>
          </w:tcPr>
          <w:p w:rsidR="00252A08" w:rsidRDefault="00252A08" w:rsidP="00252A08">
            <w:pPr>
              <w:spacing w:line="480" w:lineRule="auto"/>
              <w:jc w:val="center"/>
              <w:rPr>
                <w:b/>
                <w:bCs/>
              </w:rPr>
            </w:pPr>
            <w:r>
              <w:rPr>
                <w:b/>
                <w:bCs/>
              </w:rPr>
              <w:t># of Open Seats by Grade Level</w:t>
            </w:r>
          </w:p>
        </w:tc>
      </w:tr>
      <w:tr w:rsidR="00252A08" w:rsidTr="00252A08">
        <w:tc>
          <w:tcPr>
            <w:tcW w:w="3116" w:type="dxa"/>
          </w:tcPr>
          <w:p w:rsidR="00252A08" w:rsidRDefault="00252A08" w:rsidP="00252A08">
            <w:pPr>
              <w:spacing w:line="480" w:lineRule="auto"/>
              <w:rPr>
                <w:b/>
                <w:bCs/>
              </w:rPr>
            </w:pPr>
            <w:r>
              <w:rPr>
                <w:b/>
                <w:bCs/>
              </w:rPr>
              <w:t>K</w:t>
            </w:r>
            <w:r w:rsidR="00AB2E51">
              <w:rPr>
                <w:b/>
                <w:bCs/>
              </w:rPr>
              <w:t xml:space="preserve"> – </w:t>
            </w:r>
            <w:r w:rsidR="00B9748B">
              <w:rPr>
                <w:b/>
                <w:bCs/>
              </w:rPr>
              <w:t xml:space="preserve">8 </w:t>
            </w:r>
            <w:r w:rsidR="00AB2E51">
              <w:rPr>
                <w:b/>
                <w:bCs/>
              </w:rPr>
              <w:t>grade level</w:t>
            </w:r>
            <w:r w:rsidR="00B9748B">
              <w:rPr>
                <w:b/>
                <w:bCs/>
              </w:rPr>
              <w:t>s</w:t>
            </w:r>
            <w:r w:rsidR="00AB2E51">
              <w:rPr>
                <w:b/>
                <w:bCs/>
              </w:rPr>
              <w:t xml:space="preserve"> not served</w:t>
            </w:r>
          </w:p>
        </w:tc>
        <w:tc>
          <w:tcPr>
            <w:tcW w:w="3117" w:type="dxa"/>
          </w:tcPr>
          <w:p w:rsidR="00252A08" w:rsidRDefault="00AB2E51" w:rsidP="00252A08">
            <w:pPr>
              <w:spacing w:line="480" w:lineRule="auto"/>
              <w:jc w:val="center"/>
              <w:rPr>
                <w:b/>
                <w:bCs/>
              </w:rPr>
            </w:pPr>
            <w:r>
              <w:rPr>
                <w:b/>
                <w:bCs/>
              </w:rPr>
              <w:t>0</w:t>
            </w:r>
          </w:p>
        </w:tc>
        <w:tc>
          <w:tcPr>
            <w:tcW w:w="3117" w:type="dxa"/>
          </w:tcPr>
          <w:p w:rsidR="00252A08" w:rsidRDefault="00AB2E51" w:rsidP="00252A08">
            <w:pPr>
              <w:spacing w:line="480" w:lineRule="auto"/>
              <w:jc w:val="center"/>
              <w:rPr>
                <w:b/>
                <w:bCs/>
              </w:rPr>
            </w:pPr>
            <w:r>
              <w:rPr>
                <w:b/>
                <w:bCs/>
              </w:rPr>
              <w:t>0</w:t>
            </w:r>
          </w:p>
        </w:tc>
      </w:tr>
      <w:tr w:rsidR="00252A08" w:rsidTr="00252A08">
        <w:tc>
          <w:tcPr>
            <w:tcW w:w="3116" w:type="dxa"/>
          </w:tcPr>
          <w:p w:rsidR="00252A08" w:rsidRDefault="00252A08" w:rsidP="00252A08">
            <w:pPr>
              <w:spacing w:line="480" w:lineRule="auto"/>
              <w:rPr>
                <w:b/>
                <w:bCs/>
              </w:rPr>
            </w:pPr>
            <w:r>
              <w:rPr>
                <w:b/>
                <w:bCs/>
              </w:rPr>
              <w:t>9</w:t>
            </w:r>
          </w:p>
        </w:tc>
        <w:tc>
          <w:tcPr>
            <w:tcW w:w="3117" w:type="dxa"/>
          </w:tcPr>
          <w:p w:rsidR="00252A08" w:rsidRDefault="00AB2E51" w:rsidP="00252A08">
            <w:pPr>
              <w:spacing w:line="480" w:lineRule="auto"/>
              <w:jc w:val="center"/>
              <w:rPr>
                <w:b/>
                <w:bCs/>
              </w:rPr>
            </w:pPr>
            <w:r>
              <w:rPr>
                <w:b/>
                <w:bCs/>
              </w:rPr>
              <w:t>125</w:t>
            </w:r>
          </w:p>
        </w:tc>
        <w:tc>
          <w:tcPr>
            <w:tcW w:w="3117" w:type="dxa"/>
          </w:tcPr>
          <w:p w:rsidR="00252A08" w:rsidRDefault="00AB2E51" w:rsidP="00252A08">
            <w:pPr>
              <w:spacing w:line="480" w:lineRule="auto"/>
              <w:jc w:val="center"/>
              <w:rPr>
                <w:b/>
                <w:bCs/>
              </w:rPr>
            </w:pPr>
            <w:r>
              <w:rPr>
                <w:b/>
                <w:bCs/>
              </w:rPr>
              <w:t>0</w:t>
            </w:r>
          </w:p>
        </w:tc>
      </w:tr>
      <w:tr w:rsidR="00252A08" w:rsidTr="00252A08">
        <w:tc>
          <w:tcPr>
            <w:tcW w:w="3116" w:type="dxa"/>
          </w:tcPr>
          <w:p w:rsidR="00252A08" w:rsidRDefault="00252A08" w:rsidP="00252A08">
            <w:pPr>
              <w:spacing w:line="480" w:lineRule="auto"/>
              <w:rPr>
                <w:b/>
                <w:bCs/>
              </w:rPr>
            </w:pPr>
            <w:r>
              <w:rPr>
                <w:b/>
                <w:bCs/>
              </w:rPr>
              <w:t>10</w:t>
            </w:r>
          </w:p>
        </w:tc>
        <w:tc>
          <w:tcPr>
            <w:tcW w:w="3117" w:type="dxa"/>
          </w:tcPr>
          <w:p w:rsidR="00252A08" w:rsidRDefault="00AB2E51" w:rsidP="00252A08">
            <w:pPr>
              <w:spacing w:line="480" w:lineRule="auto"/>
              <w:jc w:val="center"/>
              <w:rPr>
                <w:b/>
                <w:bCs/>
              </w:rPr>
            </w:pPr>
            <w:r>
              <w:rPr>
                <w:b/>
                <w:bCs/>
              </w:rPr>
              <w:t>105</w:t>
            </w:r>
          </w:p>
        </w:tc>
        <w:tc>
          <w:tcPr>
            <w:tcW w:w="3117" w:type="dxa"/>
          </w:tcPr>
          <w:p w:rsidR="00252A08" w:rsidRDefault="00AB2E51" w:rsidP="00252A08">
            <w:pPr>
              <w:spacing w:line="480" w:lineRule="auto"/>
              <w:jc w:val="center"/>
              <w:rPr>
                <w:b/>
                <w:bCs/>
              </w:rPr>
            </w:pPr>
            <w:r>
              <w:rPr>
                <w:b/>
                <w:bCs/>
              </w:rPr>
              <w:t>0</w:t>
            </w:r>
          </w:p>
        </w:tc>
      </w:tr>
      <w:tr w:rsidR="00252A08" w:rsidTr="00252A08">
        <w:tc>
          <w:tcPr>
            <w:tcW w:w="3116" w:type="dxa"/>
          </w:tcPr>
          <w:p w:rsidR="00252A08" w:rsidRDefault="00252A08" w:rsidP="00252A08">
            <w:pPr>
              <w:spacing w:line="480" w:lineRule="auto"/>
              <w:rPr>
                <w:b/>
                <w:bCs/>
              </w:rPr>
            </w:pPr>
            <w:r>
              <w:rPr>
                <w:b/>
                <w:bCs/>
              </w:rPr>
              <w:t>11</w:t>
            </w:r>
          </w:p>
        </w:tc>
        <w:tc>
          <w:tcPr>
            <w:tcW w:w="3117" w:type="dxa"/>
          </w:tcPr>
          <w:p w:rsidR="00252A08" w:rsidRDefault="00AB2E51" w:rsidP="00252A08">
            <w:pPr>
              <w:spacing w:line="480" w:lineRule="auto"/>
              <w:jc w:val="center"/>
              <w:rPr>
                <w:b/>
                <w:bCs/>
              </w:rPr>
            </w:pPr>
            <w:r>
              <w:rPr>
                <w:b/>
                <w:bCs/>
              </w:rPr>
              <w:t>100</w:t>
            </w:r>
          </w:p>
        </w:tc>
        <w:tc>
          <w:tcPr>
            <w:tcW w:w="3117" w:type="dxa"/>
          </w:tcPr>
          <w:p w:rsidR="00252A08" w:rsidRDefault="00AB2E51" w:rsidP="00252A08">
            <w:pPr>
              <w:spacing w:line="480" w:lineRule="auto"/>
              <w:jc w:val="center"/>
              <w:rPr>
                <w:b/>
                <w:bCs/>
              </w:rPr>
            </w:pPr>
            <w:r>
              <w:rPr>
                <w:b/>
                <w:bCs/>
              </w:rPr>
              <w:t>0</w:t>
            </w:r>
          </w:p>
        </w:tc>
      </w:tr>
      <w:tr w:rsidR="00252A08" w:rsidTr="00252A08">
        <w:tc>
          <w:tcPr>
            <w:tcW w:w="3116" w:type="dxa"/>
          </w:tcPr>
          <w:p w:rsidR="00252A08" w:rsidRDefault="00252A08" w:rsidP="00252A08">
            <w:pPr>
              <w:spacing w:line="480" w:lineRule="auto"/>
              <w:rPr>
                <w:b/>
                <w:bCs/>
              </w:rPr>
            </w:pPr>
            <w:r>
              <w:rPr>
                <w:b/>
                <w:bCs/>
              </w:rPr>
              <w:t>12</w:t>
            </w:r>
          </w:p>
        </w:tc>
        <w:tc>
          <w:tcPr>
            <w:tcW w:w="3117" w:type="dxa"/>
          </w:tcPr>
          <w:p w:rsidR="00252A08" w:rsidRDefault="00AB2E51" w:rsidP="00252A08">
            <w:pPr>
              <w:spacing w:line="480" w:lineRule="auto"/>
              <w:jc w:val="center"/>
              <w:rPr>
                <w:b/>
                <w:bCs/>
              </w:rPr>
            </w:pPr>
            <w:r>
              <w:rPr>
                <w:b/>
                <w:bCs/>
              </w:rPr>
              <w:t>100</w:t>
            </w:r>
          </w:p>
        </w:tc>
        <w:tc>
          <w:tcPr>
            <w:tcW w:w="3117" w:type="dxa"/>
          </w:tcPr>
          <w:p w:rsidR="00252A08" w:rsidRDefault="00AB2E51" w:rsidP="00252A08">
            <w:pPr>
              <w:spacing w:line="480" w:lineRule="auto"/>
              <w:jc w:val="center"/>
              <w:rPr>
                <w:b/>
                <w:bCs/>
              </w:rPr>
            </w:pPr>
            <w:r>
              <w:rPr>
                <w:b/>
                <w:bCs/>
              </w:rPr>
              <w:t>0</w:t>
            </w:r>
          </w:p>
        </w:tc>
      </w:tr>
      <w:tr w:rsidR="00252A08" w:rsidTr="00252A08">
        <w:tc>
          <w:tcPr>
            <w:tcW w:w="3116" w:type="dxa"/>
            <w:shd w:val="clear" w:color="auto" w:fill="A6A6A6" w:themeFill="background1" w:themeFillShade="A6"/>
          </w:tcPr>
          <w:p w:rsidR="00252A08" w:rsidRDefault="00252A08" w:rsidP="00252A08">
            <w:pPr>
              <w:spacing w:line="480" w:lineRule="auto"/>
              <w:rPr>
                <w:b/>
                <w:bCs/>
              </w:rPr>
            </w:pPr>
            <w:r>
              <w:rPr>
                <w:b/>
                <w:bCs/>
              </w:rPr>
              <w:t>Total School Capacity:</w:t>
            </w:r>
          </w:p>
        </w:tc>
        <w:tc>
          <w:tcPr>
            <w:tcW w:w="3117" w:type="dxa"/>
            <w:shd w:val="clear" w:color="auto" w:fill="A6A6A6" w:themeFill="background1" w:themeFillShade="A6"/>
          </w:tcPr>
          <w:p w:rsidR="00252A08" w:rsidRDefault="000C7661" w:rsidP="00252A08">
            <w:pPr>
              <w:spacing w:line="480" w:lineRule="auto"/>
              <w:jc w:val="center"/>
              <w:rPr>
                <w:b/>
                <w:bCs/>
              </w:rPr>
            </w:pPr>
            <w:r>
              <w:rPr>
                <w:b/>
                <w:bCs/>
              </w:rPr>
              <w:t>430</w:t>
            </w:r>
          </w:p>
        </w:tc>
        <w:tc>
          <w:tcPr>
            <w:tcW w:w="3117" w:type="dxa"/>
            <w:shd w:val="clear" w:color="auto" w:fill="A6A6A6" w:themeFill="background1" w:themeFillShade="A6"/>
          </w:tcPr>
          <w:p w:rsidR="00252A08" w:rsidRDefault="000C7661" w:rsidP="00252A08">
            <w:pPr>
              <w:spacing w:line="480" w:lineRule="auto"/>
              <w:jc w:val="center"/>
              <w:rPr>
                <w:b/>
                <w:bCs/>
              </w:rPr>
            </w:pPr>
            <w:r>
              <w:rPr>
                <w:b/>
                <w:bCs/>
              </w:rPr>
              <w:t>0</w:t>
            </w:r>
          </w:p>
          <w:p w:rsidR="000C7661" w:rsidRDefault="000C7661" w:rsidP="00252A08">
            <w:pPr>
              <w:spacing w:line="480" w:lineRule="auto"/>
              <w:jc w:val="center"/>
              <w:rPr>
                <w:b/>
                <w:bCs/>
              </w:rPr>
            </w:pPr>
          </w:p>
        </w:tc>
      </w:tr>
    </w:tbl>
    <w:p w:rsidR="00252A08" w:rsidRDefault="00252A08" w:rsidP="00252A08">
      <w:pPr>
        <w:rPr>
          <w:b/>
          <w:bCs/>
        </w:rPr>
      </w:pPr>
    </w:p>
    <w:p w:rsidR="00B9748B" w:rsidRPr="00D0619F" w:rsidRDefault="00B9748B" w:rsidP="00252A08">
      <w:pPr>
        <w:rPr>
          <w:bCs/>
          <w:i/>
        </w:rPr>
      </w:pPr>
      <w:r w:rsidRPr="00D0619F">
        <w:rPr>
          <w:bCs/>
          <w:i/>
        </w:rPr>
        <w:t>FSWC – Lee uses an open lottery system to enroll incoming 9</w:t>
      </w:r>
      <w:r w:rsidRPr="00D0619F">
        <w:rPr>
          <w:bCs/>
          <w:i/>
          <w:vertAlign w:val="superscript"/>
        </w:rPr>
        <w:t>th</w:t>
      </w:r>
      <w:r w:rsidRPr="00D0619F">
        <w:rPr>
          <w:bCs/>
          <w:i/>
        </w:rPr>
        <w:t xml:space="preserve"> and/or 10</w:t>
      </w:r>
      <w:r w:rsidRPr="00D0619F">
        <w:rPr>
          <w:bCs/>
          <w:i/>
          <w:vertAlign w:val="superscript"/>
        </w:rPr>
        <w:t>th</w:t>
      </w:r>
      <w:r w:rsidRPr="00D0619F">
        <w:rPr>
          <w:bCs/>
          <w:i/>
        </w:rPr>
        <w:t xml:space="preserve"> grade students into open seats.  The process is completed around Spring Break for the following year and we do not process </w:t>
      </w:r>
      <w:r w:rsidR="00D0619F" w:rsidRPr="00D0619F">
        <w:rPr>
          <w:bCs/>
          <w:i/>
        </w:rPr>
        <w:t>mid-year</w:t>
      </w:r>
      <w:r w:rsidRPr="00D0619F">
        <w:rPr>
          <w:bCs/>
          <w:i/>
        </w:rPr>
        <w:t xml:space="preserve"> transfers due to the rigor and nature of the curriculum.  11</w:t>
      </w:r>
      <w:r w:rsidRPr="00D0619F">
        <w:rPr>
          <w:bCs/>
          <w:i/>
          <w:vertAlign w:val="superscript"/>
        </w:rPr>
        <w:t>th</w:t>
      </w:r>
      <w:r w:rsidRPr="00D0619F">
        <w:rPr>
          <w:bCs/>
          <w:i/>
        </w:rPr>
        <w:t xml:space="preserve"> and 12</w:t>
      </w:r>
      <w:r w:rsidRPr="00D0619F">
        <w:rPr>
          <w:bCs/>
          <w:i/>
          <w:vertAlign w:val="superscript"/>
        </w:rPr>
        <w:t>th</w:t>
      </w:r>
      <w:r w:rsidRPr="00D0619F">
        <w:rPr>
          <w:bCs/>
          <w:i/>
        </w:rPr>
        <w:t xml:space="preserve"> grade student</w:t>
      </w:r>
      <w:r w:rsidR="00D0619F">
        <w:rPr>
          <w:bCs/>
          <w:i/>
        </w:rPr>
        <w:t>s</w:t>
      </w:r>
      <w:r w:rsidRPr="00D0619F">
        <w:rPr>
          <w:bCs/>
          <w:i/>
        </w:rPr>
        <w:t xml:space="preserve"> </w:t>
      </w:r>
      <w:r w:rsidR="00D0619F">
        <w:rPr>
          <w:bCs/>
          <w:i/>
        </w:rPr>
        <w:t>take</w:t>
      </w:r>
      <w:r w:rsidRPr="00D0619F">
        <w:rPr>
          <w:bCs/>
          <w:i/>
        </w:rPr>
        <w:t xml:space="preserve"> full time dual enro</w:t>
      </w:r>
      <w:r w:rsidR="00D0619F">
        <w:rPr>
          <w:bCs/>
          <w:i/>
        </w:rPr>
        <w:t>llment classes</w:t>
      </w:r>
      <w:r w:rsidRPr="00D0619F">
        <w:rPr>
          <w:bCs/>
          <w:i/>
        </w:rPr>
        <w:t xml:space="preserve"> at FSW and are processed on a first come first served basis.  Admission is dependent on full time eligibility for dual enrollment (GPA and Accuplacer scores) </w:t>
      </w:r>
      <w:r w:rsidR="00D0619F">
        <w:rPr>
          <w:bCs/>
          <w:i/>
        </w:rPr>
        <w:t xml:space="preserve">and available </w:t>
      </w:r>
      <w:r w:rsidRPr="00D0619F">
        <w:rPr>
          <w:bCs/>
          <w:i/>
        </w:rPr>
        <w:t>each semester.</w:t>
      </w:r>
    </w:p>
    <w:sectPr w:rsidR="00B9748B" w:rsidRPr="00D06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08"/>
    <w:rsid w:val="00030206"/>
    <w:rsid w:val="000B5444"/>
    <w:rsid w:val="000C7661"/>
    <w:rsid w:val="00125331"/>
    <w:rsid w:val="00226A77"/>
    <w:rsid w:val="00252A08"/>
    <w:rsid w:val="003650D8"/>
    <w:rsid w:val="005D1F32"/>
    <w:rsid w:val="007A1BAB"/>
    <w:rsid w:val="008A387E"/>
    <w:rsid w:val="00AB2E51"/>
    <w:rsid w:val="00B35862"/>
    <w:rsid w:val="00B9748B"/>
    <w:rsid w:val="00CF4664"/>
    <w:rsid w:val="00D0619F"/>
    <w:rsid w:val="00E1045B"/>
    <w:rsid w:val="00ED481A"/>
    <w:rsid w:val="00F1083C"/>
    <w:rsid w:val="00FF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2B8EF-450F-40DA-98AD-58EEBE6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A08"/>
    <w:rPr>
      <w:color w:val="0563C1" w:themeColor="hyperlink"/>
      <w:u w:val="single"/>
    </w:rPr>
  </w:style>
  <w:style w:type="character" w:styleId="UnresolvedMention">
    <w:name w:val="Unresolved Mention"/>
    <w:basedOn w:val="DefaultParagraphFont"/>
    <w:uiPriority w:val="99"/>
    <w:semiHidden/>
    <w:unhideWhenUsed/>
    <w:rsid w:val="0025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Trotter, Jaime</dc:creator>
  <cp:keywords/>
  <dc:description/>
  <cp:lastModifiedBy>Jennese Morauski</cp:lastModifiedBy>
  <cp:revision>2</cp:revision>
  <dcterms:created xsi:type="dcterms:W3CDTF">2025-10-01T14:18:00Z</dcterms:created>
  <dcterms:modified xsi:type="dcterms:W3CDTF">2025-10-01T14:18:00Z</dcterms:modified>
</cp:coreProperties>
</file>